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AC" w:rsidRDefault="00E73CAC" w:rsidP="00E73CAC">
      <w:pPr>
        <w:rPr>
          <w:rFonts w:ascii="Times New Roman" w:hAnsi="Times New Roman" w:cs="Times New Roman"/>
          <w:b/>
          <w:sz w:val="44"/>
          <w:szCs w:val="44"/>
        </w:rPr>
      </w:pPr>
      <w:r w:rsidRPr="00E73CAC">
        <w:rPr>
          <w:rFonts w:ascii="Times New Roman" w:hAnsi="Times New Roman" w:cs="Times New Roman"/>
          <w:b/>
          <w:sz w:val="44"/>
          <w:szCs w:val="44"/>
        </w:rPr>
        <w:t>Лаборатория иммуногенетической экспертизы:</w:t>
      </w:r>
    </w:p>
    <w:p w:rsidR="00342E62" w:rsidRDefault="00342E62" w:rsidP="00863F3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2E62" w:rsidRDefault="00342E62" w:rsidP="00863F3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9" cy="214305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268" cy="214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3859" cy="2147817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16" cy="215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E62" w:rsidRPr="00B645B7" w:rsidRDefault="00B645B7" w:rsidP="00B645B7">
      <w:pPr>
        <w:tabs>
          <w:tab w:val="left" w:pos="8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63F3F" w:rsidRPr="00B645B7" w:rsidRDefault="00863F3F" w:rsidP="00863F3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5B7">
        <w:rPr>
          <w:rFonts w:ascii="Times New Roman" w:hAnsi="Times New Roman" w:cs="Times New Roman"/>
          <w:sz w:val="28"/>
          <w:szCs w:val="28"/>
        </w:rPr>
        <w:t>Лаборатория иммуногенетической экспертизы зарегистрирована в государственном племенном регистре    (регистрационный код 081494802000, свидетельство о регистрации серия ПЖ 77 № 008931).</w:t>
      </w:r>
    </w:p>
    <w:p w:rsidR="000F391F" w:rsidRPr="00B645B7" w:rsidRDefault="000F391F" w:rsidP="000F391F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5B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Лаборатория осуществляет:</w:t>
      </w:r>
    </w:p>
    <w:p w:rsidR="000F391F" w:rsidRPr="00B645B7" w:rsidRDefault="000F391F" w:rsidP="000F391F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5B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паспортизацию крупного рогатого скота</w:t>
      </w:r>
    </w:p>
    <w:p w:rsidR="000F391F" w:rsidRPr="00B645B7" w:rsidRDefault="000F391F" w:rsidP="000F391F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5B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паспортизацию мелкого рогатого скота</w:t>
      </w:r>
    </w:p>
    <w:p w:rsidR="000F391F" w:rsidRPr="00B645B7" w:rsidRDefault="000F391F" w:rsidP="000F391F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5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достоверности происхождения потомков на основе анализа групп крови и их аллельных вариантов;</w:t>
      </w:r>
    </w:p>
    <w:p w:rsidR="000F391F" w:rsidRPr="00B645B7" w:rsidRDefault="00B645B7" w:rsidP="000F391F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F391F" w:rsidRPr="00B645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 генетического сходства и различия между животными</w:t>
      </w:r>
    </w:p>
    <w:p w:rsidR="000F391F" w:rsidRPr="00B645B7" w:rsidRDefault="000F391F" w:rsidP="000F391F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proofErr w:type="gramStart"/>
      <w:r w:rsidRPr="00B645B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частоты вс</w:t>
      </w:r>
      <w:r w:rsidR="00B645B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тречаемости аллелей групп крови</w:t>
      </w:r>
      <w:proofErr w:type="gramEnd"/>
      <w:r w:rsidR="00B6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</w:t>
      </w:r>
    </w:p>
    <w:p w:rsidR="00F72E48" w:rsidRPr="00B645B7" w:rsidRDefault="000F391F" w:rsidP="00084F6B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5B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эффективности селекционно-племенной работы важным мероприятием является контроль достоверности происхождения животных. Животное считается племенным, если оно имеет документальное подтверждение происхождения, используемое для воспроизводства определенной породы и зарегистрированное в установленном порядке.</w:t>
      </w:r>
      <w:r w:rsidR="00084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F3F" w:rsidRPr="00B645B7">
        <w:rPr>
          <w:rFonts w:ascii="Times New Roman" w:hAnsi="Times New Roman" w:cs="Times New Roman"/>
          <w:sz w:val="28"/>
          <w:szCs w:val="28"/>
        </w:rPr>
        <w:t xml:space="preserve">Экспертиза проводится в соответствии с требованиями </w:t>
      </w:r>
      <w:r w:rsidR="00B645B7" w:rsidRPr="00B645B7">
        <w:rPr>
          <w:rFonts w:ascii="Times New Roman" w:hAnsi="Times New Roman" w:cs="Times New Roman"/>
          <w:sz w:val="28"/>
          <w:szCs w:val="28"/>
        </w:rPr>
        <w:t>действующего законодательства</w:t>
      </w:r>
      <w:r w:rsidR="00863F3F" w:rsidRPr="00B645B7">
        <w:rPr>
          <w:rFonts w:ascii="Times New Roman" w:hAnsi="Times New Roman" w:cs="Times New Roman"/>
          <w:sz w:val="28"/>
          <w:szCs w:val="28"/>
        </w:rPr>
        <w:t xml:space="preserve">. Экспертиза  осуществляется методом иммуногенетического контроля (реакция </w:t>
      </w:r>
      <w:proofErr w:type="spellStart"/>
      <w:r w:rsidR="00863F3F" w:rsidRPr="00B645B7">
        <w:rPr>
          <w:rFonts w:ascii="Times New Roman" w:hAnsi="Times New Roman" w:cs="Times New Roman"/>
          <w:sz w:val="28"/>
          <w:szCs w:val="28"/>
        </w:rPr>
        <w:t>гемолизации</w:t>
      </w:r>
      <w:proofErr w:type="spellEnd"/>
      <w:r w:rsidR="00863F3F" w:rsidRPr="00B645B7">
        <w:rPr>
          <w:rFonts w:ascii="Times New Roman" w:hAnsi="Times New Roman" w:cs="Times New Roman"/>
          <w:sz w:val="28"/>
          <w:szCs w:val="28"/>
        </w:rPr>
        <w:t>), который проводится путем определения групп крови у родителей и потомков с последующим анализом их соответствия.</w:t>
      </w:r>
      <w:r w:rsidR="00055B4E" w:rsidRPr="00B645B7">
        <w:rPr>
          <w:rFonts w:ascii="Times New Roman" w:hAnsi="Times New Roman" w:cs="Times New Roman"/>
          <w:sz w:val="28"/>
          <w:szCs w:val="28"/>
        </w:rPr>
        <w:t xml:space="preserve"> Определение групп крови у крупного рогатого скота проводится по 40 антигенам; у овец по 14 антигенам</w:t>
      </w:r>
      <w:r w:rsidR="00084F6B">
        <w:rPr>
          <w:rFonts w:ascii="Times New Roman" w:hAnsi="Times New Roman" w:cs="Times New Roman"/>
          <w:sz w:val="28"/>
          <w:szCs w:val="28"/>
        </w:rPr>
        <w:t>.</w:t>
      </w:r>
    </w:p>
    <w:sectPr w:rsidR="00F72E48" w:rsidRPr="00B645B7" w:rsidSect="00084F6B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13FF6"/>
    <w:multiLevelType w:val="multilevel"/>
    <w:tmpl w:val="A0740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CAC"/>
    <w:rsid w:val="00055B4E"/>
    <w:rsid w:val="00084F6B"/>
    <w:rsid w:val="000F391F"/>
    <w:rsid w:val="002B53B4"/>
    <w:rsid w:val="00327510"/>
    <w:rsid w:val="00342E62"/>
    <w:rsid w:val="005644FE"/>
    <w:rsid w:val="00795C03"/>
    <w:rsid w:val="00863F3F"/>
    <w:rsid w:val="0098796F"/>
    <w:rsid w:val="00B645B7"/>
    <w:rsid w:val="00E73CAC"/>
    <w:rsid w:val="00F244C4"/>
    <w:rsid w:val="00F72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CA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F3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F391F"/>
    <w:rPr>
      <w:b/>
      <w:bCs/>
    </w:rPr>
  </w:style>
  <w:style w:type="paragraph" w:styleId="a7">
    <w:name w:val="List Paragraph"/>
    <w:basedOn w:val="a"/>
    <w:uiPriority w:val="34"/>
    <w:qFormat/>
    <w:rsid w:val="00863F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Хахлинов Арсланг</dc:creator>
  <cp:lastModifiedBy>Admin</cp:lastModifiedBy>
  <cp:revision>9</cp:revision>
  <cp:lastPrinted>2021-12-08T13:19:00Z</cp:lastPrinted>
  <dcterms:created xsi:type="dcterms:W3CDTF">2023-03-30T07:01:00Z</dcterms:created>
  <dcterms:modified xsi:type="dcterms:W3CDTF">2024-01-16T13:46:00Z</dcterms:modified>
</cp:coreProperties>
</file>