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6" w:rsidRDefault="00B13AA6">
      <w:pPr>
        <w:pStyle w:val="ConsPlusNormal0"/>
        <w:jc w:val="both"/>
        <w:outlineLvl w:val="0"/>
      </w:pPr>
    </w:p>
    <w:p w:rsidR="00B13AA6" w:rsidRDefault="001D1BB1">
      <w:pPr>
        <w:pStyle w:val="ConsPlusNormal0"/>
        <w:outlineLvl w:val="0"/>
      </w:pPr>
      <w:r>
        <w:t>Зарегистрировано в Минюсте России 9 октября 2017 г. N 48477</w:t>
      </w:r>
    </w:p>
    <w:p w:rsidR="00B13AA6" w:rsidRDefault="00B13AA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B13AA6" w:rsidRDefault="00B13AA6">
      <w:pPr>
        <w:pStyle w:val="ConsPlusTitle0"/>
        <w:jc w:val="both"/>
      </w:pPr>
    </w:p>
    <w:p w:rsidR="00B13AA6" w:rsidRDefault="001D1BB1">
      <w:pPr>
        <w:pStyle w:val="ConsPlusTitle0"/>
        <w:jc w:val="center"/>
      </w:pPr>
      <w:r>
        <w:t>ПРИКАЗ</w:t>
      </w:r>
    </w:p>
    <w:p w:rsidR="00B13AA6" w:rsidRDefault="001D1BB1">
      <w:pPr>
        <w:pStyle w:val="ConsPlusTitle0"/>
        <w:jc w:val="center"/>
      </w:pPr>
      <w:r>
        <w:t>от 22 сентября 2017 г. N 973</w:t>
      </w:r>
    </w:p>
    <w:p w:rsidR="00B13AA6" w:rsidRDefault="00B13AA6">
      <w:pPr>
        <w:pStyle w:val="ConsPlusTitle0"/>
        <w:jc w:val="both"/>
      </w:pPr>
    </w:p>
    <w:p w:rsidR="00B13AA6" w:rsidRDefault="001D1BB1">
      <w:pPr>
        <w:pStyle w:val="ConsPlusTitle0"/>
        <w:jc w:val="center"/>
      </w:pPr>
      <w:r>
        <w:t>ОБ УТВЕРЖДЕНИИ</w:t>
      </w:r>
    </w:p>
    <w:p w:rsidR="00B13AA6" w:rsidRDefault="001D1BB1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B13AA6" w:rsidRDefault="001D1BB1">
      <w:pPr>
        <w:pStyle w:val="ConsPlusTitle0"/>
        <w:jc w:val="center"/>
      </w:pPr>
      <w:r>
        <w:t>ВЫСШЕГО ОБРАЗОВАНИЯ - МАГИСТРАТУРА ПО НАПРАВЛЕНИЮ</w:t>
      </w:r>
    </w:p>
    <w:p w:rsidR="00B13AA6" w:rsidRDefault="001D1BB1">
      <w:pPr>
        <w:pStyle w:val="ConsPlusTitle0"/>
        <w:jc w:val="center"/>
      </w:pPr>
      <w:r>
        <w:t>ПОДГОТОВКИ 36.04.02 ЗООТЕХНИЯ</w:t>
      </w:r>
    </w:p>
    <w:p w:rsidR="00B13AA6" w:rsidRDefault="00B13A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13A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A6" w:rsidRDefault="00B13A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A6" w:rsidRDefault="00B13A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3AA6" w:rsidRDefault="001D1B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3AA6" w:rsidRDefault="001D1BB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26.11.2020 </w:t>
            </w:r>
            <w:hyperlink r:id="rId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3AA6" w:rsidRDefault="001D1B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7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A6" w:rsidRDefault="00B13AA6">
            <w:pPr>
              <w:pStyle w:val="ConsPlusNormal0"/>
            </w:pPr>
          </w:p>
        </w:tc>
      </w:tr>
    </w:tbl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proofErr w:type="gramStart"/>
      <w:r>
        <w:t>В соответствии с подпунктом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>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8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</w:t>
      </w:r>
      <w:r>
        <w:t xml:space="preserve">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36.04.02 Зоотехния (далее - стандарт).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образовательная организация высшего образования и научная организация в</w:t>
      </w:r>
      <w:r>
        <w:t xml:space="preserve">праве осуществлять в соответствии со </w:t>
      </w:r>
      <w:hyperlink w:anchor="P38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>прием на обучение в соответствии с федеральн</w:t>
      </w:r>
      <w:r>
        <w:t xml:space="preserve">ым государственным образовательным </w:t>
      </w:r>
      <w:hyperlink r:id="rId9" w:tooltip="Приказ Минобрнауки России от 30.03.2015 N 319 (с изм. от 17.11.2023) &quot;Об утверждении федерального государственного образовательного стандарта высшего образования по направлению подготовки 36.04.02 Зоотехния (уровень магистратуры)&quot; (Зарегистрировано в Минюсте Р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36.04.02 Зоотехния (уровень магистратуры), утвержденным приказом Министерства образования и науки Российской Федерации от 30 марта 2015 г. N 319 (зарегистрирован Министерством юстиции Российской Федерации 23 а</w:t>
      </w:r>
      <w:r>
        <w:t>преля 2015 г., регистрационный N 37004), прекращается 31 декабря 2018 года.</w:t>
      </w:r>
      <w:proofErr w:type="gramEnd"/>
    </w:p>
    <w:p w:rsidR="00B13AA6" w:rsidRDefault="001D1BB1">
      <w:pPr>
        <w:pStyle w:val="ConsPlusNormal0"/>
        <w:spacing w:before="200"/>
        <w:ind w:firstLine="540"/>
        <w:jc w:val="both"/>
      </w:pPr>
      <w:r>
        <w:t>3. Настоящий приказ вступает в силу с 30 декабря 2017 года.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jc w:val="right"/>
      </w:pPr>
      <w:r>
        <w:t>Министр</w:t>
      </w:r>
    </w:p>
    <w:p w:rsidR="00B13AA6" w:rsidRDefault="001D1BB1">
      <w:pPr>
        <w:pStyle w:val="ConsPlusNormal0"/>
        <w:jc w:val="right"/>
      </w:pPr>
      <w:r>
        <w:t>О.Ю.ВАСИЛЬЕВА</w:t>
      </w: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jc w:val="right"/>
        <w:outlineLvl w:val="0"/>
      </w:pPr>
      <w:r>
        <w:t>Приложение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jc w:val="right"/>
      </w:pPr>
      <w:r>
        <w:t>Утвержден</w:t>
      </w:r>
    </w:p>
    <w:p w:rsidR="00B13AA6" w:rsidRDefault="001D1BB1">
      <w:pPr>
        <w:pStyle w:val="ConsPlusNormal0"/>
        <w:jc w:val="right"/>
      </w:pPr>
      <w:r>
        <w:t>приказом Министерства образования</w:t>
      </w:r>
    </w:p>
    <w:p w:rsidR="00B13AA6" w:rsidRDefault="001D1BB1">
      <w:pPr>
        <w:pStyle w:val="ConsPlusNormal0"/>
        <w:jc w:val="right"/>
      </w:pPr>
      <w:r>
        <w:lastRenderedPageBreak/>
        <w:t>и науки Российской Федерации</w:t>
      </w:r>
    </w:p>
    <w:p w:rsidR="00B13AA6" w:rsidRDefault="001D1BB1">
      <w:pPr>
        <w:pStyle w:val="ConsPlusNormal0"/>
        <w:jc w:val="right"/>
      </w:pPr>
      <w:r>
        <w:t>от 22 сентября 2017 г. N 973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B13AA6" w:rsidRDefault="001D1BB1">
      <w:pPr>
        <w:pStyle w:val="ConsPlusTitle0"/>
        <w:jc w:val="center"/>
      </w:pPr>
      <w:r>
        <w:t>ВЫСШЕГО ОБРАЗОВАНИЯ - МАГИСТРАТУРА ПО НАПРАВЛЕНИЮ</w:t>
      </w:r>
    </w:p>
    <w:p w:rsidR="00B13AA6" w:rsidRDefault="001D1BB1">
      <w:pPr>
        <w:pStyle w:val="ConsPlusTitle0"/>
        <w:jc w:val="center"/>
      </w:pPr>
      <w:r>
        <w:t>ПОДГОТОВКИ 36.04.02 ЗООТЕХНИЯ</w:t>
      </w:r>
    </w:p>
    <w:p w:rsidR="00B13AA6" w:rsidRDefault="00B13A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13A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A6" w:rsidRDefault="00B13A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A6" w:rsidRDefault="00B13A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3AA6" w:rsidRDefault="001D1B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3AA6" w:rsidRDefault="001D1BB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26.11.2020 </w:t>
            </w:r>
            <w:hyperlink r:id="rId10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3AA6" w:rsidRDefault="001D1B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1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A6" w:rsidRDefault="00B13AA6">
            <w:pPr>
              <w:pStyle w:val="ConsPlusNormal0"/>
            </w:pPr>
          </w:p>
        </w:tc>
      </w:tr>
    </w:tbl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jc w:val="center"/>
        <w:outlineLvl w:val="1"/>
      </w:pPr>
      <w:r>
        <w:t>I. Общие положения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</w:t>
      </w:r>
      <w:r>
        <w:t>мм магистратуры по направлению подготовки 36.04.02 Зоотехния (далее соответственно - программа магистратуры, направление подготовки).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1.2. Получение образования по программе магистратуры допускается только в образовательной организации высшего образования </w:t>
      </w:r>
      <w:r>
        <w:t>и научной организации (далее вместе - Организация).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1.3. </w:t>
      </w:r>
      <w:proofErr w:type="gramStart"/>
      <w:r>
        <w:t xml:space="preserve">Обучение по программе магистратуры в Организации может осуществляться в очной, </w:t>
      </w:r>
      <w:proofErr w:type="spellStart"/>
      <w:r>
        <w:t>очно-заочной</w:t>
      </w:r>
      <w:proofErr w:type="spellEnd"/>
      <w:r>
        <w:t xml:space="preserve"> и заочной формах.</w:t>
      </w:r>
      <w:proofErr w:type="gramEnd"/>
    </w:p>
    <w:p w:rsidR="00B13AA6" w:rsidRDefault="001D1BB1">
      <w:pPr>
        <w:pStyle w:val="ConsPlusNormal0"/>
        <w:spacing w:before="20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</w:t>
      </w:r>
      <w:r>
        <w:t xml:space="preserve"> в виде универсальных, </w:t>
      </w:r>
      <w:proofErr w:type="spellStart"/>
      <w:r>
        <w:t>общепрофессиональных</w:t>
      </w:r>
      <w:proofErr w:type="spellEnd"/>
      <w:r>
        <w:t xml:space="preserve"> и профессиональных компетенций выпускников (далее вместе - компетенции).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</w:t>
      </w:r>
      <w:r>
        <w:t>раммы, включенной в реестр примерных основных образовательных программ (далее - ПООП).</w:t>
      </w:r>
      <w:proofErr w:type="gramEnd"/>
    </w:p>
    <w:p w:rsidR="00B13AA6" w:rsidRDefault="001D1BB1">
      <w:pPr>
        <w:pStyle w:val="ConsPlusNormal0"/>
        <w:spacing w:before="20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Электронное обучение, дистанционн</w:t>
      </w:r>
      <w:r>
        <w:t>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1.6. Реализация програ</w:t>
      </w:r>
      <w:r>
        <w:t>ммы магистратуры осуществляется Организацией как самостоятельно, так и посредством сетевой формы.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>--</w:t>
      </w:r>
      <w:r>
        <w:t>------------------------------</w:t>
      </w:r>
      <w:proofErr w:type="gramEnd"/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 xml:space="preserve">&lt;1&gt; </w:t>
      </w:r>
      <w:hyperlink r:id="rId1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</w:t>
      </w:r>
      <w:r>
        <w:t>. 3462; N 30, ст. 4036; N 48, ст. 6165; 2014, N 6, ст. 562, ст. 566;</w:t>
      </w:r>
      <w:proofErr w:type="gramEnd"/>
      <w:r>
        <w:t xml:space="preserve"> </w:t>
      </w:r>
      <w:proofErr w:type="gramStart"/>
      <w:r>
        <w:t xml:space="preserve">N 19, ст. 2289; N 22, ст. 2769; N 23, ст. 2930, ст. 2933; N 26, ст. 3388; N 30, ст. 4217, ст. 4257, ст. 4263; 2015, N 1, ст. 42, ст. 53, ст. 72; N 14, ст. 2008; N 18, ст. 2625; N 27, ст. </w:t>
      </w:r>
      <w:r>
        <w:t>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t xml:space="preserve"> </w:t>
      </w:r>
      <w:proofErr w:type="gramStart"/>
      <w:r>
        <w:t>N 31, ст. 4765).</w:t>
      </w:r>
      <w:proofErr w:type="gramEnd"/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bookmarkStart w:id="1" w:name="P59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</w:t>
      </w:r>
      <w:r>
        <w:t>вляет 2 года;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при обучении по индивидуальному учебному плану инвалидов и лиц с </w:t>
      </w:r>
      <w:r>
        <w:t xml:space="preserve">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B13AA6" w:rsidRDefault="001D1BB1">
      <w:pPr>
        <w:pStyle w:val="ConsPlusNormal0"/>
        <w:spacing w:before="200"/>
        <w:ind w:firstLine="540"/>
        <w:jc w:val="both"/>
      </w:pPr>
      <w:bookmarkStart w:id="2" w:name="P63"/>
      <w:bookmarkEnd w:id="2"/>
      <w:r>
        <w:t xml:space="preserve">1.9. 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 xml:space="preserve">.) вне зависимости </w:t>
      </w:r>
      <w:r>
        <w:t>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Объем программы магистратуры, реализуемый за один учебный год,</w:t>
      </w:r>
      <w:r>
        <w:t xml:space="preserve"> составляет не более 70 </w:t>
      </w:r>
      <w:proofErr w:type="spellStart"/>
      <w:r>
        <w:t>з.е</w:t>
      </w:r>
      <w:proofErr w:type="spellEnd"/>
      <w:r>
        <w:t>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</w:t>
      </w:r>
      <w:r>
        <w:t xml:space="preserve">коренного обучения), а при ускоренном обучении - не более 80 </w:t>
      </w:r>
      <w:proofErr w:type="spellStart"/>
      <w:r>
        <w:t>з.е</w:t>
      </w:r>
      <w:proofErr w:type="spellEnd"/>
      <w:r>
        <w:t>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9" w:tooltip="1.8. Срок получения образования по программе магистратуры (вне зависимости от применяемых образовательных технологий):">
        <w:r>
          <w:rPr>
            <w:color w:val="0000FF"/>
          </w:rPr>
          <w:t>пунктами 1.8</w:t>
        </w:r>
      </w:hyperlink>
      <w:r>
        <w:t xml:space="preserve"> и </w:t>
      </w:r>
      <w:hyperlink w:anchor="P63" w:tooltip="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срок получения образования по программе магистратуры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учебному плану, в том числе при ускоренном обучении;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объем программы магистратуры, реал</w:t>
      </w:r>
      <w:r>
        <w:t>изуемый за один учебный год.</w:t>
      </w:r>
    </w:p>
    <w:p w:rsidR="00B13AA6" w:rsidRDefault="001D1BB1">
      <w:pPr>
        <w:pStyle w:val="ConsPlusNormal0"/>
        <w:spacing w:before="200"/>
        <w:ind w:firstLine="540"/>
        <w:jc w:val="both"/>
      </w:pPr>
      <w:bookmarkStart w:id="3" w:name="P68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-------------</w:t>
      </w:r>
      <w:r>
        <w:t>-------------------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 xml:space="preserve">&lt;2&gt; </w:t>
      </w:r>
      <w:hyperlink r:id="rId1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</w:t>
      </w:r>
      <w:r>
        <w:t>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</w:t>
      </w:r>
      <w:r>
        <w:t>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ind w:firstLine="540"/>
        <w:jc w:val="both"/>
      </w:pPr>
      <w:hyperlink r:id="rId1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 w:rsidR="001D1BB1">
          <w:rPr>
            <w:color w:val="0000FF"/>
          </w:rPr>
          <w:t>01</w:t>
        </w:r>
      </w:hyperlink>
      <w:r w:rsidR="001D1BB1">
        <w:t xml:space="preserve"> Образование и наука (в сфере профессионального обучения, профессионального образов</w:t>
      </w:r>
      <w:r w:rsidR="001D1BB1">
        <w:t>ания и дополнительного профессионального образования, в сфере научных исследований);</w:t>
      </w:r>
    </w:p>
    <w:p w:rsidR="00B13AA6" w:rsidRDefault="00B13AA6">
      <w:pPr>
        <w:pStyle w:val="ConsPlusNormal0"/>
        <w:spacing w:before="200"/>
        <w:ind w:firstLine="540"/>
        <w:jc w:val="both"/>
      </w:pPr>
      <w:hyperlink r:id="rId1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 w:rsidR="001D1BB1">
          <w:rPr>
            <w:color w:val="0000FF"/>
          </w:rPr>
          <w:t>13</w:t>
        </w:r>
      </w:hyperlink>
      <w:r w:rsidR="001D1BB1">
        <w:t xml:space="preserve"> Сельское хозяйство (в сфере организации технологического процесса содержания, кормления и воспроизводства</w:t>
      </w:r>
      <w:r w:rsidR="001D1BB1">
        <w:t xml:space="preserve"> всех видов и пород сельскохозяйственных животных для производства от них животноводческой продукции, совершенствования пород и производства племенной продукции животноводства).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t>профессиональной деятельности и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13AA6" w:rsidRDefault="001D1BB1">
      <w:pPr>
        <w:pStyle w:val="ConsPlusNormal0"/>
        <w:spacing w:before="200"/>
        <w:ind w:firstLine="540"/>
        <w:jc w:val="both"/>
      </w:pPr>
      <w:bookmarkStart w:id="4" w:name="P75"/>
      <w:bookmarkEnd w:id="4"/>
      <w:r>
        <w:lastRenderedPageBreak/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производственно-технологический;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организационно-управленческий;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научно-образовательный.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1.13. При разработке программы</w:t>
      </w:r>
      <w:r>
        <w:t xml:space="preserve">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область (области) профессиональной деятельности и сфер</w:t>
      </w:r>
      <w:r>
        <w:t>у (сферы) профессиональной деятельности выпускников;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1.14. Программа магистратуры, с</w:t>
      </w:r>
      <w:r>
        <w:t>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jc w:val="center"/>
        <w:outlineLvl w:val="1"/>
      </w:pPr>
      <w:r>
        <w:t>II. Требов</w:t>
      </w:r>
      <w:r>
        <w:t>ания к структуре программы магистратуры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r>
        <w:t>2.1. Структура программы магистратуры включает следующие блоки:</w:t>
      </w:r>
    </w:p>
    <w:p w:rsidR="00B13AA6" w:rsidRDefault="00B13AA6">
      <w:pPr>
        <w:pStyle w:val="ConsPlusNormal0"/>
        <w:spacing w:before="200"/>
        <w:ind w:firstLine="540"/>
        <w:jc w:val="both"/>
      </w:pPr>
      <w:hyperlink w:anchor="P98" w:tooltip="Блок 1">
        <w:r w:rsidR="001D1BB1">
          <w:rPr>
            <w:color w:val="0000FF"/>
          </w:rPr>
          <w:t>Блок 1</w:t>
        </w:r>
      </w:hyperlink>
      <w:r w:rsidR="001D1BB1">
        <w:t xml:space="preserve"> "Дисциплины (модули)";</w:t>
      </w:r>
    </w:p>
    <w:p w:rsidR="00B13AA6" w:rsidRDefault="00B13AA6">
      <w:pPr>
        <w:pStyle w:val="ConsPlusNormal0"/>
        <w:spacing w:before="200"/>
        <w:ind w:firstLine="540"/>
        <w:jc w:val="both"/>
      </w:pPr>
      <w:hyperlink w:anchor="P101" w:tooltip="Блок 2">
        <w:r w:rsidR="001D1BB1">
          <w:rPr>
            <w:color w:val="0000FF"/>
          </w:rPr>
          <w:t>Блок 2</w:t>
        </w:r>
      </w:hyperlink>
      <w:r w:rsidR="001D1BB1">
        <w:t xml:space="preserve"> "Практика";</w:t>
      </w:r>
    </w:p>
    <w:p w:rsidR="00B13AA6" w:rsidRDefault="00B13AA6">
      <w:pPr>
        <w:pStyle w:val="ConsPlusNormal0"/>
        <w:spacing w:before="200"/>
        <w:ind w:firstLine="540"/>
        <w:jc w:val="both"/>
      </w:pPr>
      <w:hyperlink w:anchor="P104" w:tooltip="Блок 3">
        <w:r w:rsidR="001D1BB1">
          <w:rPr>
            <w:color w:val="0000FF"/>
          </w:rPr>
          <w:t>Блок 3</w:t>
        </w:r>
      </w:hyperlink>
      <w:r w:rsidR="001D1BB1">
        <w:t xml:space="preserve"> "Государственная итоговая аттестация".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jc w:val="center"/>
        <w:outlineLvl w:val="2"/>
      </w:pPr>
      <w:r>
        <w:t>Структура и объем программы магистратуры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jc w:val="right"/>
      </w:pPr>
      <w:r>
        <w:t>Таблица</w:t>
      </w:r>
    </w:p>
    <w:p w:rsidR="00B13AA6" w:rsidRDefault="00B13A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4139"/>
        <w:gridCol w:w="3628"/>
      </w:tblGrid>
      <w:tr w:rsidR="00B13AA6">
        <w:tc>
          <w:tcPr>
            <w:tcW w:w="5443" w:type="dxa"/>
            <w:gridSpan w:val="2"/>
          </w:tcPr>
          <w:p w:rsidR="00B13AA6" w:rsidRDefault="001D1BB1">
            <w:pPr>
              <w:pStyle w:val="ConsPlusNormal0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28" w:type="dxa"/>
          </w:tcPr>
          <w:p w:rsidR="00B13AA6" w:rsidRDefault="001D1BB1">
            <w:pPr>
              <w:pStyle w:val="ConsPlusNormal0"/>
              <w:jc w:val="center"/>
            </w:pPr>
            <w:r>
              <w:t xml:space="preserve">Объем программы магистратуры и ее блоков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B13AA6">
        <w:tc>
          <w:tcPr>
            <w:tcW w:w="1304" w:type="dxa"/>
          </w:tcPr>
          <w:p w:rsidR="00B13AA6" w:rsidRDefault="001D1BB1">
            <w:pPr>
              <w:pStyle w:val="ConsPlusNormal0"/>
              <w:jc w:val="center"/>
            </w:pPr>
            <w:bookmarkStart w:id="5" w:name="P98"/>
            <w:bookmarkEnd w:id="5"/>
            <w:r>
              <w:t>Блок 1</w:t>
            </w:r>
          </w:p>
        </w:tc>
        <w:tc>
          <w:tcPr>
            <w:tcW w:w="4139" w:type="dxa"/>
          </w:tcPr>
          <w:p w:rsidR="00B13AA6" w:rsidRDefault="001D1BB1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628" w:type="dxa"/>
          </w:tcPr>
          <w:p w:rsidR="00B13AA6" w:rsidRDefault="001D1BB1">
            <w:pPr>
              <w:pStyle w:val="ConsPlusNormal0"/>
              <w:jc w:val="center"/>
            </w:pPr>
            <w:r>
              <w:t>не менее 77</w:t>
            </w:r>
          </w:p>
        </w:tc>
      </w:tr>
      <w:tr w:rsidR="00B13AA6">
        <w:tc>
          <w:tcPr>
            <w:tcW w:w="1304" w:type="dxa"/>
          </w:tcPr>
          <w:p w:rsidR="00B13AA6" w:rsidRDefault="001D1BB1">
            <w:pPr>
              <w:pStyle w:val="ConsPlusNormal0"/>
              <w:jc w:val="center"/>
            </w:pPr>
            <w:bookmarkStart w:id="6" w:name="P101"/>
            <w:bookmarkEnd w:id="6"/>
            <w:r>
              <w:t>Блок 2</w:t>
            </w:r>
          </w:p>
        </w:tc>
        <w:tc>
          <w:tcPr>
            <w:tcW w:w="4139" w:type="dxa"/>
          </w:tcPr>
          <w:p w:rsidR="00B13AA6" w:rsidRDefault="001D1BB1">
            <w:pPr>
              <w:pStyle w:val="ConsPlusNormal0"/>
            </w:pPr>
            <w:r>
              <w:t>Практика</w:t>
            </w:r>
          </w:p>
        </w:tc>
        <w:tc>
          <w:tcPr>
            <w:tcW w:w="3628" w:type="dxa"/>
          </w:tcPr>
          <w:p w:rsidR="00B13AA6" w:rsidRDefault="001D1BB1">
            <w:pPr>
              <w:pStyle w:val="ConsPlusNormal0"/>
              <w:jc w:val="center"/>
            </w:pPr>
            <w:r>
              <w:t>не менее 26</w:t>
            </w:r>
          </w:p>
        </w:tc>
      </w:tr>
      <w:tr w:rsidR="00B13AA6">
        <w:tc>
          <w:tcPr>
            <w:tcW w:w="1304" w:type="dxa"/>
          </w:tcPr>
          <w:p w:rsidR="00B13AA6" w:rsidRDefault="001D1BB1">
            <w:pPr>
              <w:pStyle w:val="ConsPlusNormal0"/>
              <w:jc w:val="center"/>
            </w:pPr>
            <w:bookmarkStart w:id="7" w:name="P104"/>
            <w:bookmarkEnd w:id="7"/>
            <w:r>
              <w:t>Блок 3</w:t>
            </w:r>
          </w:p>
        </w:tc>
        <w:tc>
          <w:tcPr>
            <w:tcW w:w="4139" w:type="dxa"/>
          </w:tcPr>
          <w:p w:rsidR="00B13AA6" w:rsidRDefault="001D1BB1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628" w:type="dxa"/>
            <w:vAlign w:val="center"/>
          </w:tcPr>
          <w:p w:rsidR="00B13AA6" w:rsidRDefault="001D1BB1">
            <w:pPr>
              <w:pStyle w:val="ConsPlusNormal0"/>
              <w:jc w:val="center"/>
            </w:pPr>
            <w:r>
              <w:t>не менее 6</w:t>
            </w:r>
          </w:p>
        </w:tc>
      </w:tr>
      <w:tr w:rsidR="00B13AA6">
        <w:tc>
          <w:tcPr>
            <w:tcW w:w="5443" w:type="dxa"/>
            <w:gridSpan w:val="2"/>
          </w:tcPr>
          <w:p w:rsidR="00B13AA6" w:rsidRDefault="001D1BB1">
            <w:pPr>
              <w:pStyle w:val="ConsPlusNormal0"/>
              <w:ind w:firstLine="283"/>
            </w:pPr>
            <w:r>
              <w:t>Объем программы магистратуры</w:t>
            </w:r>
          </w:p>
        </w:tc>
        <w:tc>
          <w:tcPr>
            <w:tcW w:w="3628" w:type="dxa"/>
          </w:tcPr>
          <w:p w:rsidR="00B13AA6" w:rsidRDefault="001D1BB1">
            <w:pPr>
              <w:pStyle w:val="ConsPlusNormal0"/>
              <w:jc w:val="center"/>
            </w:pPr>
            <w:r>
              <w:t>120</w:t>
            </w:r>
          </w:p>
        </w:tc>
      </w:tr>
    </w:tbl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bookmarkStart w:id="8" w:name="P110"/>
      <w:bookmarkEnd w:id="8"/>
      <w:r>
        <w:t xml:space="preserve">2.2. В </w:t>
      </w:r>
      <w:hyperlink w:anchor="P101" w:tooltip="Блок 2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Тип учебной практики: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lastRenderedPageBreak/>
        <w:t>Типы производственной практики: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технологическая практика;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педагогическая практика;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научно-исследовательская работа.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2.3. В дополнение к типам практик, указанным </w:t>
      </w:r>
      <w:r>
        <w:t xml:space="preserve">в </w:t>
      </w:r>
      <w:hyperlink w:anchor="P110" w:tooltip="2.2. В Блок 2 &quot;Практика&quot; входят учебная и производственная практики (далее вместе - практики).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2.4. Организация: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выбирает один или несколько типов </w:t>
      </w:r>
      <w:r>
        <w:t xml:space="preserve">производственной практики и устанавливает тип учебной практики из перечня, указанного в </w:t>
      </w:r>
      <w:hyperlink w:anchor="P110" w:tooltip="2.2. В Блок 2 &quot;Практика&quot; входят учебная и производственная практики (далее вместе - практики).">
        <w:r>
          <w:rPr>
            <w:color w:val="0000FF"/>
          </w:rPr>
          <w:t>пункте 2.2</w:t>
        </w:r>
      </w:hyperlink>
      <w:r>
        <w:t xml:space="preserve"> ФГОС ВО;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устанавливает объемы практик каждого типа.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2.5. В </w:t>
      </w:r>
      <w:hyperlink w:anchor="P104" w:tooltip="Блок 3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выполнение и защи</w:t>
      </w:r>
      <w:r>
        <w:t>та выпускной квалификационной работы.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Факультативные дисциплины (модули) не включаются в объем п</w:t>
      </w:r>
      <w:r>
        <w:t>рограммы магистратуры.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</w:t>
      </w:r>
      <w:r>
        <w:t xml:space="preserve">рование </w:t>
      </w:r>
      <w:proofErr w:type="spellStart"/>
      <w:r>
        <w:t>общепрофессиональных</w:t>
      </w:r>
      <w:proofErr w:type="spellEnd"/>
      <w:r>
        <w:t xml:space="preserve">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B13AA6" w:rsidRDefault="001D1BB1">
      <w:pPr>
        <w:pStyle w:val="ConsPlusNormal0"/>
        <w:jc w:val="both"/>
      </w:pPr>
      <w:r>
        <w:t xml:space="preserve">(в ред. </w:t>
      </w:r>
      <w:hyperlink r:id="rId16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82)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>Дисциплины (модули) и практики, обеспеч</w:t>
      </w:r>
      <w:r>
        <w:t>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</w:t>
      </w:r>
      <w:r>
        <w:t>зовательных отношений.</w:t>
      </w:r>
      <w:proofErr w:type="gramEnd"/>
    </w:p>
    <w:p w:rsidR="00B13AA6" w:rsidRDefault="001D1BB1">
      <w:pPr>
        <w:pStyle w:val="ConsPlusNormal0"/>
        <w:jc w:val="both"/>
      </w:pPr>
      <w:r>
        <w:t xml:space="preserve">(в ред. </w:t>
      </w:r>
      <w:hyperlink r:id="rId17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82)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Объем обязательной части, без учета объема государственной итоговой аттестации, </w:t>
      </w:r>
      <w:r>
        <w:t>должен составлять не менее 70 процентов общего объема программы магистратуры.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</w:t>
      </w:r>
      <w:r>
        <w:t>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jc w:val="center"/>
        <w:outlineLvl w:val="1"/>
      </w:pPr>
      <w:r>
        <w:t>III. Требования к результатам освоения</w:t>
      </w:r>
    </w:p>
    <w:p w:rsidR="00B13AA6" w:rsidRDefault="001D1BB1">
      <w:pPr>
        <w:pStyle w:val="ConsPlusTitle0"/>
        <w:jc w:val="center"/>
      </w:pPr>
      <w:r>
        <w:t>программы магистратуры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r>
        <w:lastRenderedPageBreak/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B13AA6" w:rsidRDefault="00B13A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066"/>
      </w:tblGrid>
      <w:tr w:rsidR="00B13AA6">
        <w:tc>
          <w:tcPr>
            <w:tcW w:w="3005" w:type="dxa"/>
          </w:tcPr>
          <w:p w:rsidR="00B13AA6" w:rsidRDefault="001D1BB1">
            <w:pPr>
              <w:pStyle w:val="ConsPlusNormal0"/>
              <w:jc w:val="center"/>
            </w:pPr>
            <w:r>
              <w:t>Наименование категории (групп</w:t>
            </w:r>
            <w:r>
              <w:t>ы) универсальных компетенций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Системное и критическое мышление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Разработка и реализация проектов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Командная работа и лидерство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Коммуникация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языке(ах), для академ</w:t>
            </w:r>
            <w:r>
              <w:t>ического и профессионального взаимодействия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Межкультурное взаимодействие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r>
        <w:t xml:space="preserve">3.3. Программа магистратуры должна устанавливать следующие </w:t>
      </w:r>
      <w:proofErr w:type="spellStart"/>
      <w:r>
        <w:t>общепрофессиональные</w:t>
      </w:r>
      <w:proofErr w:type="spellEnd"/>
      <w:r>
        <w:t xml:space="preserve"> компетенции:</w:t>
      </w:r>
    </w:p>
    <w:p w:rsidR="00B13AA6" w:rsidRDefault="00B13A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066"/>
      </w:tblGrid>
      <w:tr w:rsidR="00B13AA6">
        <w:tc>
          <w:tcPr>
            <w:tcW w:w="3005" w:type="dxa"/>
          </w:tcPr>
          <w:p w:rsidR="00B13AA6" w:rsidRDefault="001D1BB1">
            <w:pPr>
              <w:pStyle w:val="ConsPlusNormal0"/>
              <w:jc w:val="center"/>
            </w:pPr>
            <w:r>
              <w:t xml:space="preserve">Наименование категории (группы) </w:t>
            </w:r>
            <w:proofErr w:type="spellStart"/>
            <w:r>
              <w:t>общепрофессиональных</w:t>
            </w:r>
            <w:proofErr w:type="spellEnd"/>
            <w:r>
              <w:t xml:space="preserve"> компетенций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center"/>
            </w:pPr>
            <w:r>
              <w:t xml:space="preserve">Код и наименование </w:t>
            </w:r>
            <w:proofErr w:type="spellStart"/>
            <w:r>
              <w:t>общепрофессиональной</w:t>
            </w:r>
            <w:proofErr w:type="spellEnd"/>
            <w:r>
              <w:t xml:space="preserve"> компетенции выпускника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proofErr w:type="spellStart"/>
            <w:r>
              <w:t>Общепрофессиональная</w:t>
            </w:r>
            <w:proofErr w:type="spellEnd"/>
            <w:r>
              <w:t xml:space="preserve"> практика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данные о биологическом статусе и нормативные </w:t>
            </w:r>
            <w:proofErr w:type="spellStart"/>
            <w:r>
              <w:t>общеклинические</w:t>
            </w:r>
            <w:proofErr w:type="spellEnd"/>
            <w:r>
              <w:t xml:space="preserve"> показат</w:t>
            </w:r>
            <w:r>
              <w:t>ели для обеспечения:</w:t>
            </w:r>
          </w:p>
          <w:p w:rsidR="00B13AA6" w:rsidRDefault="001D1BB1">
            <w:pPr>
              <w:pStyle w:val="ConsPlusNormal0"/>
              <w:jc w:val="both"/>
            </w:pPr>
            <w:r>
              <w:t>- ветеринарно-санитарного благополучия животных и биологической безопасности продукции;</w:t>
            </w:r>
          </w:p>
          <w:p w:rsidR="00B13AA6" w:rsidRDefault="001D1BB1">
            <w:pPr>
              <w:pStyle w:val="ConsPlusNormal0"/>
              <w:jc w:val="both"/>
            </w:pPr>
            <w:r>
              <w:t>- улучшения продуктивных качеств и санитарно-гигиенических показателей содержания животных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Учет факторов внешней среды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ОПК-2. </w:t>
            </w:r>
            <w:proofErr w:type="gramStart"/>
            <w:r>
              <w:t>Способен анализировать влияние на организм животных природных, социально-хозяйственных, генетических и экономических факторов</w:t>
            </w:r>
            <w:proofErr w:type="gramEnd"/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Правовые основы профессиональной деятельности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и совершенствовать профессиональную деятельност</w:t>
            </w:r>
            <w:r>
              <w:t>ь в соответствии с нормативными правовыми актами в сфере агропромышленного комплекса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lastRenderedPageBreak/>
              <w:t>Современные технологии, оборудование и научные основы профессиональной деятельности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в профессиональной деятельности методы решения задач с ис</w:t>
            </w:r>
            <w:r>
              <w:t>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Представление результатов профессиональной деятельн</w:t>
            </w:r>
            <w:r>
              <w:t>ости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ОПК-5. </w:t>
            </w:r>
            <w:proofErr w:type="gramStart"/>
            <w:r>
              <w:t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</w:t>
            </w:r>
            <w:proofErr w:type="gramEnd"/>
          </w:p>
        </w:tc>
      </w:tr>
      <w:tr w:rsidR="00B13AA6">
        <w:tc>
          <w:tcPr>
            <w:tcW w:w="3005" w:type="dxa"/>
            <w:vAlign w:val="center"/>
          </w:tcPr>
          <w:p w:rsidR="00B13AA6" w:rsidRDefault="001D1BB1">
            <w:pPr>
              <w:pStyle w:val="ConsPlusNormal0"/>
            </w:pPr>
            <w:r>
              <w:t>Анализ рисков здоровью человека и животных</w:t>
            </w:r>
          </w:p>
        </w:tc>
        <w:tc>
          <w:tcPr>
            <w:tcW w:w="6066" w:type="dxa"/>
          </w:tcPr>
          <w:p w:rsidR="00B13AA6" w:rsidRDefault="001D1BB1">
            <w:pPr>
              <w:pStyle w:val="ConsPlusNormal0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ана</w:t>
            </w:r>
            <w:r>
              <w:t>лизировать, идентифицировать оценку опасности риска возникновения и распространения болезней различной этиологии</w:t>
            </w:r>
          </w:p>
        </w:tc>
      </w:tr>
    </w:tbl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>При определении профессиональных компетенций на основе профессиональн</w:t>
      </w:r>
      <w:r>
        <w:t xml:space="preserve">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9" w:tooltip="ПЕРЕЧЕНЬ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</w:t>
      </w:r>
      <w:r>
        <w:t>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</w:t>
      </w:r>
      <w:r>
        <w:t>нальные стандарты" (</w:t>
      </w:r>
      <w:hyperlink r:id="rId18">
        <w:r>
          <w:rPr>
            <w:color w:val="0000FF"/>
          </w:rPr>
          <w:t>http://profstandart.rosmintrud.ru</w:t>
        </w:r>
      </w:hyperlink>
      <w:r>
        <w:t>) &lt;3</w:t>
      </w:r>
      <w:proofErr w:type="gramEnd"/>
      <w:r>
        <w:t>&gt; (при наличии соответствующих профессиональных стандартов).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 xml:space="preserve">&lt;3&gt; </w:t>
      </w:r>
      <w:hyperlink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</w:t>
      </w:r>
      <w:r>
        <w:t>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</w:t>
      </w:r>
      <w:r>
        <w:t>рационный N 46168).</w:t>
      </w:r>
      <w:proofErr w:type="gramEnd"/>
    </w:p>
    <w:p w:rsidR="00B13AA6" w:rsidRDefault="00B13AA6">
      <w:pPr>
        <w:pStyle w:val="ConsPlusNormal0"/>
        <w:ind w:firstLine="540"/>
        <w:jc w:val="both"/>
      </w:pPr>
    </w:p>
    <w:p w:rsidR="00B13AA6" w:rsidRDefault="001D1BB1">
      <w:pPr>
        <w:pStyle w:val="ConsPlusNormal0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</w:t>
      </w:r>
      <w:r>
        <w:t xml:space="preserve">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B13AA6" w:rsidRDefault="001D1BB1">
      <w:pPr>
        <w:pStyle w:val="ConsPlusNormal0"/>
        <w:jc w:val="both"/>
      </w:pPr>
      <w:r>
        <w:t xml:space="preserve">(п. 3.4 в ред. </w:t>
      </w:r>
      <w:hyperlink r:id="rId20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</w:t>
      </w:r>
      <w:r>
        <w:t>ауки</w:t>
      </w:r>
      <w:proofErr w:type="spellEnd"/>
      <w:r>
        <w:t xml:space="preserve"> России от 08.02.2021 N 82)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1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</w:t>
      </w:r>
      <w:r>
        <w:t>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B13AA6" w:rsidRDefault="00B13AA6">
      <w:pPr>
        <w:pStyle w:val="ConsPlusNormal0"/>
        <w:ind w:firstLine="540"/>
        <w:jc w:val="both"/>
      </w:pPr>
    </w:p>
    <w:p w:rsidR="00B13AA6" w:rsidRDefault="001D1BB1">
      <w:pPr>
        <w:pStyle w:val="ConsPlusNormal0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</w:t>
      </w:r>
      <w:r>
        <w:t xml:space="preserve">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</w:r>
      <w:r>
        <w:lastRenderedPageBreak/>
        <w:t>об</w:t>
      </w:r>
      <w:r>
        <w:t>ъединениями работодателей отрасли, в которой востребованы выпускники, иных источников.</w:t>
      </w:r>
    </w:p>
    <w:p w:rsidR="00B13AA6" w:rsidRDefault="001D1BB1">
      <w:pPr>
        <w:pStyle w:val="ConsPlusNormal0"/>
        <w:jc w:val="both"/>
      </w:pPr>
      <w:r>
        <w:t xml:space="preserve">(п. 3.5 в ред. </w:t>
      </w:r>
      <w:hyperlink r:id="rId22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82)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3.6. Сово</w:t>
      </w:r>
      <w:r>
        <w:t>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</w:t>
      </w:r>
      <w:r>
        <w:t xml:space="preserve">ых в соответствии с </w:t>
      </w:r>
      <w:hyperlink w:anchor="P68" w:tooltip="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5" w:tooltip="1.12. В рамках освоения программы магистратуры выпускники могут готовиться к решению задач профессиональной деятельности следующих типов: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B13AA6" w:rsidRDefault="001D1BB1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3.7 в ред. </w:t>
      </w:r>
      <w:hyperlink r:id="rId23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82)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</w:t>
      </w:r>
      <w:r>
        <w:t>торами достижения компетенций.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jc w:val="center"/>
        <w:outlineLvl w:val="1"/>
      </w:pPr>
      <w:r>
        <w:t>IV. Требования к условиям реализац</w:t>
      </w:r>
      <w:r>
        <w:t>ии программы магистратуры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</w:t>
      </w:r>
      <w:r>
        <w:t>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8" w:tooltip="Блок 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4" w:tooltip="Блок 3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</w:t>
      </w:r>
      <w:r>
        <w:t xml:space="preserve">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</w:t>
      </w:r>
      <w:r>
        <w:t>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доступ к учебным планам, рабочим программам д</w:t>
      </w:r>
      <w:r>
        <w:t>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формирование электронного </w:t>
      </w:r>
      <w:proofErr w:type="spellStart"/>
      <w:r>
        <w:t>портфолио</w:t>
      </w:r>
      <w:proofErr w:type="spellEnd"/>
      <w:r>
        <w:t xml:space="preserve"> обучающегося, в том числе сохранение его работ и оценок за эт</w:t>
      </w:r>
      <w:r>
        <w:t>и работы.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фиксацию хода образовательного</w:t>
      </w:r>
      <w:r>
        <w:t xml:space="preserve"> процесса, результатов промежуточной аттестации и результатов освоения программы магистратуры;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lastRenderedPageBreak/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</w:t>
      </w:r>
      <w:r>
        <w:t>ьных технологий;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</w:t>
      </w:r>
      <w:r>
        <w:t>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>-----</w:t>
      </w:r>
      <w:r>
        <w:t>---------------------------</w:t>
      </w:r>
      <w:proofErr w:type="gramEnd"/>
    </w:p>
    <w:p w:rsidR="00B13AA6" w:rsidRDefault="001D1BB1">
      <w:pPr>
        <w:pStyle w:val="ConsPlusNormal0"/>
        <w:spacing w:before="200"/>
        <w:ind w:firstLine="540"/>
        <w:jc w:val="both"/>
      </w:pPr>
      <w:proofErr w:type="gramStart"/>
      <w:r>
        <w:t xml:space="preserve">&lt;5&gt; Федеральный </w:t>
      </w:r>
      <w:hyperlink r:id="rId24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</w:t>
      </w:r>
      <w:r>
        <w:t>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3596; N 31, ст. 4825), Федеральный </w:t>
      </w:r>
      <w:hyperlink r:id="rId2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</w:t>
      </w:r>
      <w:proofErr w:type="gramEnd"/>
      <w:r>
        <w:t xml:space="preserve"> </w:t>
      </w:r>
      <w:proofErr w:type="gramStart"/>
      <w:r>
        <w:t xml:space="preserve">2010, N 27, ст. 3407; N 31, ст. 4173, ст. 4196; N 49, ст. </w:t>
      </w:r>
      <w:r>
        <w:t>6409; 2011, N 23, ст. 3263; N 31, ст. 4701; 2013, N 14, ст. 1651; N 30, ст. 4038; N 51, ст. 6683; 2014, N 23, ст. 2927; N 30, ст. 4217, ст. 4243; 2016, N 27, ст. 4164;</w:t>
      </w:r>
      <w:proofErr w:type="gramEnd"/>
      <w:r>
        <w:t xml:space="preserve"> </w:t>
      </w:r>
      <w:proofErr w:type="gramStart"/>
      <w:r>
        <w:t>2017, N 9, ст. 1276; N 27, ст. 3945; N 31, ст. 4772).</w:t>
      </w:r>
      <w:proofErr w:type="gramEnd"/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ind w:firstLine="540"/>
        <w:jc w:val="both"/>
      </w:pPr>
      <w:r>
        <w:t>4.2.3. При реализации программы м</w:t>
      </w:r>
      <w:r>
        <w:t>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</w:t>
      </w:r>
      <w:r>
        <w:t>атуры в сетевой форме.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4.2.4. Утратил силу с 1 сентября 2021 года. - </w:t>
      </w:r>
      <w:hyperlink r:id="rId2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26.11.2020 N 1456.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</w:t>
      </w:r>
      <w:r>
        <w:t>ограммы магистратуры.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</w:t>
      </w:r>
      <w:r>
        <w:t>рограммах дисциплин (модулей).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До</w:t>
      </w:r>
      <w:r>
        <w:t>пускается замена оборудования его виртуальными аналогами.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</w:t>
      </w:r>
      <w:r>
        <w:t>абочих программах дисциплин (модулей) и подлежит обновлению при необходимости).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</w:t>
      </w:r>
      <w:r>
        <w:t xml:space="preserve">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4.3.4. Обучающимся должен быть обеспечен досту</w:t>
      </w:r>
      <w:r>
        <w:t>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</w:t>
      </w:r>
      <w:r>
        <w:t>лин (модулей) и подлежит обновлению (при необходимости).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</w:t>
      </w:r>
      <w:r>
        <w:t>словиях.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4.4.3. Не менее 70 процентов численности педагогич</w:t>
      </w:r>
      <w:r>
        <w:t>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</w:t>
      </w:r>
      <w:r>
        <w:t>сти научную, учебно-методическую и (или) практическую работу, соответствующую профилю преподаваемой дисциплины (модуля).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4.4.4. </w:t>
      </w:r>
      <w:proofErr w:type="gramStart"/>
      <w:r>
        <w:t xml:space="preserve">Не менее 5 процентов численности педагогических работников Организации, участвующих в реализации программы магистратуры, и лиц, </w:t>
      </w:r>
      <w:r>
        <w:t>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</w:t>
      </w:r>
      <w:r>
        <w:t>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</w:t>
      </w:r>
      <w:r>
        <w:t>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</w:t>
      </w:r>
      <w:r>
        <w:t>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</w:t>
      </w:r>
      <w:r>
        <w:t>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</w:t>
      </w:r>
      <w:r>
        <w:t>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</w:t>
      </w:r>
      <w:r>
        <w:t xml:space="preserve">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4.5.1. Фин</w:t>
      </w:r>
      <w:r>
        <w:t xml:space="preserve">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</w:t>
      </w:r>
      <w:r>
        <w:t>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7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</w:t>
      </w:r>
      <w:r>
        <w:t xml:space="preserve">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6468).</w:t>
      </w:r>
      <w:proofErr w:type="gramEnd"/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</w:t>
      </w:r>
      <w:r>
        <w:t xml:space="preserve">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</w:t>
      </w:r>
      <w:r>
        <w:t>зация принимает участие на добровольной основе.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</w:t>
      </w:r>
      <w:r>
        <w:t>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</w:t>
      </w:r>
      <w:r>
        <w:t xml:space="preserve">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</w:t>
      </w:r>
      <w:r>
        <w:t xml:space="preserve">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B13AA6" w:rsidRDefault="001D1BB1">
      <w:pPr>
        <w:pStyle w:val="ConsPlusNormal0"/>
        <w:jc w:val="both"/>
      </w:pPr>
      <w:r>
        <w:t xml:space="preserve">(в ред. </w:t>
      </w:r>
      <w:hyperlink r:id="rId28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82)</w:t>
      </w:r>
    </w:p>
    <w:p w:rsidR="00B13AA6" w:rsidRDefault="001D1BB1">
      <w:pPr>
        <w:pStyle w:val="ConsPlusNormal0"/>
        <w:spacing w:before="20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</w:t>
      </w:r>
      <w:r>
        <w:t xml:space="preserve">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</w:t>
      </w:r>
      <w:r>
        <w:t>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Normal0"/>
        <w:jc w:val="right"/>
        <w:outlineLvl w:val="1"/>
      </w:pPr>
      <w:r>
        <w:t>Приложение</w:t>
      </w:r>
    </w:p>
    <w:p w:rsidR="00B13AA6" w:rsidRDefault="001D1BB1">
      <w:pPr>
        <w:pStyle w:val="ConsPlusNormal0"/>
        <w:jc w:val="right"/>
      </w:pPr>
      <w:r>
        <w:t>к федеральному государственному</w:t>
      </w:r>
    </w:p>
    <w:p w:rsidR="00B13AA6" w:rsidRDefault="001D1BB1">
      <w:pPr>
        <w:pStyle w:val="ConsPlusNormal0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B13AA6" w:rsidRDefault="001D1BB1">
      <w:pPr>
        <w:pStyle w:val="ConsPlusNormal0"/>
        <w:jc w:val="right"/>
      </w:pPr>
      <w:r>
        <w:t>образования - магистратура</w:t>
      </w:r>
    </w:p>
    <w:p w:rsidR="00B13AA6" w:rsidRDefault="001D1BB1">
      <w:pPr>
        <w:pStyle w:val="ConsPlusNormal0"/>
        <w:jc w:val="right"/>
      </w:pPr>
      <w:r>
        <w:t>по направлению подготовки</w:t>
      </w:r>
    </w:p>
    <w:p w:rsidR="00B13AA6" w:rsidRDefault="001D1BB1">
      <w:pPr>
        <w:pStyle w:val="ConsPlusNormal0"/>
        <w:jc w:val="right"/>
      </w:pPr>
      <w:r>
        <w:t xml:space="preserve">36.04.02 Зоотехния, </w:t>
      </w:r>
      <w:proofErr w:type="gramStart"/>
      <w:r>
        <w:t>утвержденному</w:t>
      </w:r>
      <w:proofErr w:type="gramEnd"/>
    </w:p>
    <w:p w:rsidR="00B13AA6" w:rsidRDefault="001D1BB1">
      <w:pPr>
        <w:pStyle w:val="ConsPlusNormal0"/>
        <w:jc w:val="right"/>
      </w:pPr>
      <w:r>
        <w:t>приказом Министерства образования</w:t>
      </w:r>
    </w:p>
    <w:p w:rsidR="00B13AA6" w:rsidRDefault="001D1BB1">
      <w:pPr>
        <w:pStyle w:val="ConsPlusNormal0"/>
        <w:jc w:val="right"/>
      </w:pPr>
      <w:r>
        <w:t>и науки Российской Федерации</w:t>
      </w:r>
    </w:p>
    <w:p w:rsidR="00B13AA6" w:rsidRDefault="001D1BB1">
      <w:pPr>
        <w:pStyle w:val="ConsPlusNormal0"/>
        <w:jc w:val="right"/>
      </w:pPr>
      <w:r>
        <w:t>от 22 сентября 2017 г. N 973</w:t>
      </w:r>
    </w:p>
    <w:p w:rsidR="00B13AA6" w:rsidRDefault="00B13AA6">
      <w:pPr>
        <w:pStyle w:val="ConsPlusNormal0"/>
        <w:jc w:val="both"/>
      </w:pPr>
    </w:p>
    <w:p w:rsidR="00B13AA6" w:rsidRDefault="001D1BB1">
      <w:pPr>
        <w:pStyle w:val="ConsPlusTitle0"/>
        <w:jc w:val="center"/>
      </w:pPr>
      <w:bookmarkStart w:id="9" w:name="P259"/>
      <w:bookmarkEnd w:id="9"/>
      <w:r>
        <w:t>ПЕРЕЧЕНЬ</w:t>
      </w:r>
    </w:p>
    <w:p w:rsidR="00B13AA6" w:rsidRDefault="001D1BB1">
      <w:pPr>
        <w:pStyle w:val="ConsPlusTitle0"/>
        <w:jc w:val="center"/>
      </w:pPr>
      <w:r>
        <w:t>ПРОФЕССИОНАЛЬНЫХ СТАНДАРТОВ, СООТВЕТСТВУЮЩИХ</w:t>
      </w:r>
    </w:p>
    <w:p w:rsidR="00B13AA6" w:rsidRDefault="001D1BB1">
      <w:pPr>
        <w:pStyle w:val="ConsPlusTitle0"/>
        <w:jc w:val="center"/>
      </w:pPr>
      <w:r>
        <w:t>ПРОФЕССИОНАЛЬНОЙ ДЕЯТЕЛЬНОСТИ ВЫПУСКНИКОВ, ОСВОИВШИХ</w:t>
      </w:r>
    </w:p>
    <w:p w:rsidR="00B13AA6" w:rsidRDefault="001D1BB1">
      <w:pPr>
        <w:pStyle w:val="ConsPlusTitle0"/>
        <w:jc w:val="center"/>
      </w:pPr>
      <w:r>
        <w:t>ПРОГРАММУ МАГИСТРАТУРЫ ПО НАПРАВЛЕНИЮ ПОДГОТОВКИ</w:t>
      </w:r>
    </w:p>
    <w:p w:rsidR="00B13AA6" w:rsidRDefault="001D1BB1">
      <w:pPr>
        <w:pStyle w:val="ConsPlusTitle0"/>
        <w:jc w:val="center"/>
      </w:pPr>
      <w:r>
        <w:t>36.04.02 ЗООТЕХНИЯ</w:t>
      </w:r>
    </w:p>
    <w:p w:rsidR="00B13AA6" w:rsidRDefault="00B13A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11"/>
        <w:gridCol w:w="6293"/>
      </w:tblGrid>
      <w:tr w:rsidR="00B13AA6">
        <w:tc>
          <w:tcPr>
            <w:tcW w:w="567" w:type="dxa"/>
          </w:tcPr>
          <w:p w:rsidR="00B13AA6" w:rsidRDefault="001D1BB1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11" w:type="dxa"/>
          </w:tcPr>
          <w:p w:rsidR="00B13AA6" w:rsidRDefault="001D1BB1">
            <w:pPr>
              <w:pStyle w:val="ConsPlusNormal0"/>
              <w:jc w:val="center"/>
            </w:pPr>
            <w:r>
              <w:t>Код профессионального стандарта</w:t>
            </w:r>
          </w:p>
        </w:tc>
        <w:tc>
          <w:tcPr>
            <w:tcW w:w="6293" w:type="dxa"/>
          </w:tcPr>
          <w:p w:rsidR="00B13AA6" w:rsidRDefault="001D1BB1">
            <w:pPr>
              <w:pStyle w:val="ConsPlusNormal0"/>
              <w:jc w:val="center"/>
            </w:pPr>
            <w:r>
              <w:t>Наименование области профессиональной деятельности.</w:t>
            </w:r>
          </w:p>
          <w:p w:rsidR="00B13AA6" w:rsidRDefault="001D1BB1">
            <w:pPr>
              <w:pStyle w:val="ConsPlusNormal0"/>
              <w:jc w:val="center"/>
            </w:pPr>
            <w:r>
              <w:t>Наименование профессионального стандарта</w:t>
            </w:r>
          </w:p>
        </w:tc>
      </w:tr>
      <w:tr w:rsidR="00B13AA6">
        <w:tc>
          <w:tcPr>
            <w:tcW w:w="9071" w:type="dxa"/>
            <w:gridSpan w:val="3"/>
          </w:tcPr>
          <w:p w:rsidR="00B13AA6" w:rsidRDefault="001D1BB1">
            <w:pPr>
              <w:pStyle w:val="ConsPlusNormal0"/>
              <w:jc w:val="center"/>
              <w:outlineLvl w:val="2"/>
            </w:pPr>
            <w:r>
              <w:t>01 Образование и наука</w:t>
            </w:r>
          </w:p>
        </w:tc>
      </w:tr>
      <w:tr w:rsidR="00B13AA6">
        <w:tc>
          <w:tcPr>
            <w:tcW w:w="567" w:type="dxa"/>
            <w:vAlign w:val="center"/>
          </w:tcPr>
          <w:p w:rsidR="00B13AA6" w:rsidRDefault="001D1BB1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211" w:type="dxa"/>
            <w:vAlign w:val="center"/>
          </w:tcPr>
          <w:p w:rsidR="00B13AA6" w:rsidRDefault="001D1BB1">
            <w:pPr>
              <w:pStyle w:val="ConsPlusNormal0"/>
              <w:jc w:val="center"/>
            </w:pPr>
            <w:r>
              <w:t>01.004</w:t>
            </w:r>
          </w:p>
        </w:tc>
        <w:tc>
          <w:tcPr>
            <w:tcW w:w="6293" w:type="dxa"/>
          </w:tcPr>
          <w:p w:rsidR="00B13AA6" w:rsidRDefault="001D1BB1">
            <w:pPr>
              <w:pStyle w:val="ConsPlusNormal0"/>
              <w:ind w:firstLine="283"/>
              <w:jc w:val="both"/>
            </w:pPr>
            <w:r>
              <w:t xml:space="preserve">Профессиональный </w:t>
            </w:r>
            <w:hyperlink r:id="rId29" w:tooltip="Приказ Минтруда России от 08.09.2015 N 608н &quot;Об утверждении профессионального стандарта &quot;Педагог профессионального обучения, профессионального образования и дополнительного профессионального образования&quot; (Зарегистрировано в Минюсте России 24.09.2015 N 38993) -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</w:t>
            </w:r>
            <w:r>
              <w:t>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B13AA6">
        <w:tc>
          <w:tcPr>
            <w:tcW w:w="9071" w:type="dxa"/>
            <w:gridSpan w:val="3"/>
          </w:tcPr>
          <w:p w:rsidR="00B13AA6" w:rsidRDefault="001D1BB1">
            <w:pPr>
              <w:pStyle w:val="ConsPlusNormal0"/>
              <w:jc w:val="center"/>
              <w:outlineLvl w:val="2"/>
            </w:pPr>
            <w:r>
              <w:t>13 Сельское хозяйство</w:t>
            </w:r>
          </w:p>
        </w:tc>
      </w:tr>
      <w:tr w:rsidR="00B13AA6">
        <w:tc>
          <w:tcPr>
            <w:tcW w:w="567" w:type="dxa"/>
            <w:vAlign w:val="center"/>
          </w:tcPr>
          <w:p w:rsidR="00B13AA6" w:rsidRDefault="001D1BB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B13AA6" w:rsidRDefault="001D1BB1">
            <w:pPr>
              <w:pStyle w:val="ConsPlusNormal0"/>
              <w:jc w:val="center"/>
            </w:pPr>
            <w:r>
              <w:t>13.020</w:t>
            </w:r>
          </w:p>
        </w:tc>
        <w:tc>
          <w:tcPr>
            <w:tcW w:w="6293" w:type="dxa"/>
          </w:tcPr>
          <w:p w:rsidR="00B13AA6" w:rsidRDefault="001D1BB1">
            <w:pPr>
              <w:pStyle w:val="ConsPlusNormal0"/>
              <w:ind w:firstLine="283"/>
              <w:jc w:val="both"/>
            </w:pPr>
            <w:r>
              <w:t xml:space="preserve">Профессиональный </w:t>
            </w:r>
            <w:hyperlink r:id="rId30" w:tooltip="Приказ Минтруда России от 21.12.2015 N 1034н &quot;Об утверждении профессионального стандарта &quot;Селекционер по племенному животноводству&quot; (Зарегистрировано в Минюсте России 20.01.2016 N 40666) {КонсультантПлюс}">
              <w:r>
                <w:rPr>
                  <w:color w:val="0000FF"/>
                </w:rPr>
                <w:t>стандарт</w:t>
              </w:r>
            </w:hyperlink>
            <w:r>
              <w:t xml:space="preserve"> "Селекционер по племенному животноводству", утвержденный приказом Министерства труда и социальной защиты Российской Федерации от 21 декабря 2015 г. N 1034н (зарегистрирован Министерством юстиции Российско</w:t>
            </w:r>
            <w:r>
              <w:t>й Федерации 20 января 2016 г., регистрационный N 40666)</w:t>
            </w:r>
          </w:p>
        </w:tc>
      </w:tr>
    </w:tbl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jc w:val="both"/>
      </w:pPr>
    </w:p>
    <w:p w:rsidR="00B13AA6" w:rsidRDefault="00B13AA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3AA6" w:rsidSect="00B13AA6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B1" w:rsidRDefault="001D1BB1" w:rsidP="00B13AA6">
      <w:r>
        <w:separator/>
      </w:r>
    </w:p>
  </w:endnote>
  <w:endnote w:type="continuationSeparator" w:id="0">
    <w:p w:rsidR="001D1BB1" w:rsidRDefault="001D1BB1" w:rsidP="00B1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A6" w:rsidRDefault="00B13A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13A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3AA6" w:rsidRDefault="001D1B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3AA6" w:rsidRDefault="00B13AA6">
          <w:pPr>
            <w:pStyle w:val="ConsPlusNormal0"/>
            <w:jc w:val="center"/>
          </w:pPr>
          <w:hyperlink r:id="rId1">
            <w:r w:rsidR="001D1BB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3AA6" w:rsidRDefault="001D1BB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13AA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13AA6">
            <w:fldChar w:fldCharType="separate"/>
          </w:r>
          <w:r w:rsidR="00443FD0">
            <w:rPr>
              <w:rFonts w:ascii="Tahoma" w:hAnsi="Tahoma" w:cs="Tahoma"/>
              <w:noProof/>
            </w:rPr>
            <w:t>12</w:t>
          </w:r>
          <w:r w:rsidR="00B13AA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13AA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13AA6">
            <w:fldChar w:fldCharType="separate"/>
          </w:r>
          <w:r w:rsidR="00443FD0">
            <w:rPr>
              <w:rFonts w:ascii="Tahoma" w:hAnsi="Tahoma" w:cs="Tahoma"/>
              <w:noProof/>
            </w:rPr>
            <w:t>13</w:t>
          </w:r>
          <w:r w:rsidR="00B13AA6">
            <w:fldChar w:fldCharType="end"/>
          </w:r>
        </w:p>
      </w:tc>
    </w:tr>
  </w:tbl>
  <w:p w:rsidR="00B13AA6" w:rsidRDefault="001D1B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A6" w:rsidRDefault="00B13A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13A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3AA6" w:rsidRDefault="001D1B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3AA6" w:rsidRDefault="00B13AA6">
          <w:pPr>
            <w:pStyle w:val="ConsPlusNormal0"/>
            <w:jc w:val="center"/>
          </w:pPr>
          <w:hyperlink r:id="rId1">
            <w:r w:rsidR="001D1BB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3AA6" w:rsidRDefault="001D1BB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13AA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13AA6">
            <w:fldChar w:fldCharType="separate"/>
          </w:r>
          <w:r w:rsidR="00443FD0">
            <w:rPr>
              <w:rFonts w:ascii="Tahoma" w:hAnsi="Tahoma" w:cs="Tahoma"/>
              <w:noProof/>
            </w:rPr>
            <w:t>1</w:t>
          </w:r>
          <w:r w:rsidR="00B13AA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13AA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13AA6">
            <w:fldChar w:fldCharType="separate"/>
          </w:r>
          <w:r w:rsidR="00443FD0">
            <w:rPr>
              <w:rFonts w:ascii="Tahoma" w:hAnsi="Tahoma" w:cs="Tahoma"/>
              <w:noProof/>
            </w:rPr>
            <w:t>13</w:t>
          </w:r>
          <w:r w:rsidR="00B13AA6">
            <w:fldChar w:fldCharType="end"/>
          </w:r>
        </w:p>
      </w:tc>
    </w:tr>
  </w:tbl>
  <w:p w:rsidR="00B13AA6" w:rsidRDefault="001D1B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B1" w:rsidRDefault="001D1BB1" w:rsidP="00B13AA6">
      <w:r>
        <w:separator/>
      </w:r>
    </w:p>
  </w:footnote>
  <w:footnote w:type="continuationSeparator" w:id="0">
    <w:p w:rsidR="001D1BB1" w:rsidRDefault="001D1BB1" w:rsidP="00B1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13A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3AA6" w:rsidRDefault="001D1B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22.09.2017 N 973</w:t>
          </w:r>
          <w:r>
            <w:rPr>
              <w:rFonts w:ascii="Tahoma" w:hAnsi="Tahoma" w:cs="Tahoma"/>
              <w:sz w:val="16"/>
              <w:szCs w:val="16"/>
            </w:rPr>
            <w:br/>
            <w:t>(ред. от 08.02.2021)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B13AA6" w:rsidRDefault="001D1B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B13AA6" w:rsidRDefault="00B13A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3AA6" w:rsidRDefault="00B13AA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13A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3AA6" w:rsidRDefault="001D1B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22.09.2017 N 973</w:t>
          </w:r>
          <w:r>
            <w:rPr>
              <w:rFonts w:ascii="Tahoma" w:hAnsi="Tahoma" w:cs="Tahoma"/>
              <w:sz w:val="16"/>
              <w:szCs w:val="16"/>
            </w:rPr>
            <w:br/>
            <w:t>(ред. от 08.02.2021)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</w:t>
          </w:r>
          <w:r>
            <w:rPr>
              <w:rFonts w:ascii="Tahoma" w:hAnsi="Tahoma" w:cs="Tahoma"/>
              <w:sz w:val="16"/>
              <w:szCs w:val="16"/>
            </w:rPr>
            <w:t>государственного образов...</w:t>
          </w:r>
        </w:p>
      </w:tc>
      <w:tc>
        <w:tcPr>
          <w:tcW w:w="2300" w:type="pct"/>
          <w:vAlign w:val="center"/>
        </w:tcPr>
        <w:p w:rsidR="00B13AA6" w:rsidRDefault="001D1B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B13AA6" w:rsidRDefault="00B13A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3AA6" w:rsidRDefault="00B13AA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3AA6"/>
    <w:rsid w:val="001D1BB1"/>
    <w:rsid w:val="00443FD0"/>
    <w:rsid w:val="00B1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B13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13AA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B13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13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13AA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13AA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13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B13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B13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B13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B13AA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B13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B13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B13AA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B13AA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13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B13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43F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618&amp;dst=100042" TargetMode="External"/><Relationship Id="rId13" Type="http://schemas.openxmlformats.org/officeDocument/2006/relationships/hyperlink" Target="https://login.consultant.ru/link/?req=doc&amp;base=LAW&amp;n=214720&amp;dst=100047" TargetMode="External"/><Relationship Id="rId18" Type="http://schemas.openxmlformats.org/officeDocument/2006/relationships/hyperlink" Target="http://profstandart.rosmintrud.ru" TargetMode="External"/><Relationship Id="rId26" Type="http://schemas.openxmlformats.org/officeDocument/2006/relationships/hyperlink" Target="https://login.consultant.ru/link/?req=doc&amp;base=LAW&amp;n=385079&amp;dst=1037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6970" TargetMode="External"/><Relationship Id="rId34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379283&amp;dst=100964" TargetMode="External"/><Relationship Id="rId12" Type="http://schemas.openxmlformats.org/officeDocument/2006/relationships/hyperlink" Target="https://login.consultant.ru/link/?req=doc&amp;base=LAW&amp;n=510818&amp;dst=100249" TargetMode="External"/><Relationship Id="rId17" Type="http://schemas.openxmlformats.org/officeDocument/2006/relationships/hyperlink" Target="https://login.consultant.ru/link/?req=doc&amp;base=LAW&amp;n=379283&amp;dst=100968" TargetMode="External"/><Relationship Id="rId25" Type="http://schemas.openxmlformats.org/officeDocument/2006/relationships/hyperlink" Target="https://login.consultant.ru/link/?req=doc&amp;base=LAW&amp;n=499769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9283&amp;dst=100966" TargetMode="External"/><Relationship Id="rId20" Type="http://schemas.openxmlformats.org/officeDocument/2006/relationships/hyperlink" Target="https://login.consultant.ru/link/?req=doc&amp;base=LAW&amp;n=379283&amp;dst=100970" TargetMode="External"/><Relationship Id="rId29" Type="http://schemas.openxmlformats.org/officeDocument/2006/relationships/hyperlink" Target="https://login.consultant.ru/link/?req=doc&amp;base=LAW&amp;n=186851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5079&amp;dst=103777" TargetMode="External"/><Relationship Id="rId11" Type="http://schemas.openxmlformats.org/officeDocument/2006/relationships/hyperlink" Target="https://login.consultant.ru/link/?req=doc&amp;base=LAW&amp;n=379283&amp;dst=100964" TargetMode="External"/><Relationship Id="rId24" Type="http://schemas.openxmlformats.org/officeDocument/2006/relationships/hyperlink" Target="https://login.consultant.ru/link/?req=doc&amp;base=LAW&amp;n=508807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14720&amp;dst=100074" TargetMode="External"/><Relationship Id="rId23" Type="http://schemas.openxmlformats.org/officeDocument/2006/relationships/hyperlink" Target="https://login.consultant.ru/link/?req=doc&amp;base=LAW&amp;n=379283&amp;dst=100975" TargetMode="External"/><Relationship Id="rId28" Type="http://schemas.openxmlformats.org/officeDocument/2006/relationships/hyperlink" Target="https://login.consultant.ru/link/?req=doc&amp;base=LAW&amp;n=379283&amp;dst=10097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5079&amp;dst=103777" TargetMode="External"/><Relationship Id="rId19" Type="http://schemas.openxmlformats.org/officeDocument/2006/relationships/hyperlink" Target="https://login.consultant.ru/link/?req=doc&amp;base=LAW&amp;n=214720&amp;dst=100006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78924&amp;dst=100014" TargetMode="External"/><Relationship Id="rId14" Type="http://schemas.openxmlformats.org/officeDocument/2006/relationships/hyperlink" Target="https://login.consultant.ru/link/?req=doc&amp;base=LAW&amp;n=214720&amp;dst=100050" TargetMode="External"/><Relationship Id="rId22" Type="http://schemas.openxmlformats.org/officeDocument/2006/relationships/hyperlink" Target="https://login.consultant.ru/link/?req=doc&amp;base=LAW&amp;n=379283&amp;dst=100974" TargetMode="External"/><Relationship Id="rId27" Type="http://schemas.openxmlformats.org/officeDocument/2006/relationships/hyperlink" Target="https://login.consultant.ru/link/?req=doc&amp;base=LAW&amp;n=521255&amp;dst=100947" TargetMode="External"/><Relationship Id="rId30" Type="http://schemas.openxmlformats.org/officeDocument/2006/relationships/hyperlink" Target="https://login.consultant.ru/link/?req=doc&amp;base=LAW&amp;n=193061&amp;dst=100009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6225</Words>
  <Characters>35486</Characters>
  <Application>Microsoft Office Word</Application>
  <DocSecurity>0</DocSecurity>
  <Lines>295</Lines>
  <Paragraphs>83</Paragraphs>
  <ScaleCrop>false</ScaleCrop>
  <Company>КонсультантПлюс Версия 4024.00.50</Company>
  <LinksUpToDate>false</LinksUpToDate>
  <CharactersWithSpaces>41628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22.09.2017 N 973
(ред. от 08.02.2021)
"Об утверждении федерального государственного образовательного стандарта высшего образования - магистратура по направлению подготовки 36.04.02 Зоотехния"
(Зарегистрировано в Минюсте России 09.10.2017 N 48477)
(с изм. и доп., вступ. в силу с 01.09.2021)</dc:title>
  <cp:lastModifiedBy>Ен</cp:lastModifiedBy>
  <cp:revision>2</cp:revision>
  <dcterms:created xsi:type="dcterms:W3CDTF">2026-02-27T13:13:00Z</dcterms:created>
  <dcterms:modified xsi:type="dcterms:W3CDTF">2026-02-27T13:15:00Z</dcterms:modified>
</cp:coreProperties>
</file>